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8"/>
          <w:head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bookmarkStart w:id="0" w:name="_GoBack"/>
      <w:bookmarkEnd w:id="0"/>
    </w:p>
    <w:p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 w:rsidRPr="00576754">
        <w:rPr>
          <w:rFonts w:ascii="Tahoma" w:hAnsi="Tahoma" w:cs="Tahoma"/>
          <w:smallCaps/>
          <w:sz w:val="20"/>
          <w:szCs w:val="20"/>
        </w:rPr>
        <w:t xml:space="preserve">la valutazione dei propri requisiti curriculari </w:t>
      </w:r>
      <w:r>
        <w:rPr>
          <w:rFonts w:ascii="Tahoma" w:hAnsi="Tahoma" w:cs="Tahoma"/>
          <w:smallCaps/>
          <w:sz w:val="20"/>
          <w:szCs w:val="20"/>
        </w:rPr>
        <w:t>e di preparazione personale</w:t>
      </w:r>
      <w:r w:rsidRPr="00576754">
        <w:rPr>
          <w:rFonts w:ascii="Tahoma" w:hAnsi="Tahoma" w:cs="Tahoma"/>
          <w:smallCaps/>
          <w:sz w:val="20"/>
          <w:szCs w:val="20"/>
        </w:rPr>
        <w:t xml:space="preserve"> per l’iscrizione alla laurea ma</w:t>
      </w:r>
      <w:r>
        <w:rPr>
          <w:rFonts w:ascii="Tahoma" w:hAnsi="Tahoma" w:cs="Tahoma"/>
          <w:smallCaps/>
          <w:sz w:val="20"/>
          <w:szCs w:val="20"/>
        </w:rPr>
        <w:t>gistrale in ingegneria informatica. 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1D88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 xml:space="preserve">di essere in </w:t>
      </w:r>
      <w:proofErr w:type="gramStart"/>
      <w:r>
        <w:rPr>
          <w:rFonts w:ascii="Tahoma" w:hAnsi="Tahoma" w:cs="Tahoma"/>
          <w:smallCaps/>
        </w:rPr>
        <w:t>possesso  del</w:t>
      </w:r>
      <w:proofErr w:type="gramEnd"/>
      <w:r>
        <w:rPr>
          <w:rFonts w:ascii="Tahoma" w:hAnsi="Tahoma" w:cs="Tahoma"/>
          <w:smallCaps/>
        </w:rPr>
        <w:t xml:space="preserve"> seguente titolo universitario straniero:</w:t>
      </w:r>
    </w:p>
    <w:p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:rsidTr="005F0DFE">
        <w:trPr>
          <w:trHeight w:val="386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:rsidTr="005F0DFE">
        <w:trPr>
          <w:trHeight w:val="35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:rsidTr="005F0DFE">
        <w:trPr>
          <w:trHeight w:val="41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mallCaps/>
                <w:sz w:val="20"/>
                <w:szCs w:val="20"/>
              </w:rPr>
              <w:t>Data  conseguimento</w:t>
            </w:r>
            <w:proofErr w:type="gramEnd"/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 del titolo __________________________  Durata corso di studio __________________________</w:t>
            </w:r>
          </w:p>
        </w:tc>
      </w:tr>
      <w:tr w:rsidR="002F2E87" w:rsidTr="005F0DFE">
        <w:trPr>
          <w:trHeight w:val="255"/>
        </w:trPr>
        <w:tc>
          <w:tcPr>
            <w:tcW w:w="11040" w:type="dxa"/>
            <w:vAlign w:val="center"/>
          </w:tcPr>
          <w:p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1" w:name="OLE_LINK3"/>
                <w:bookmarkStart w:id="2" w:name="OLE_LINK4"/>
                <w:bookmarkStart w:id="3" w:name="OLE_LINK5"/>
                <w:p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901D88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901D88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di un titolo di laurea ex DM270/04 nella classe L 8 Ingegneria dell'Informazione che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nella precedente carriera universitaria abbiano conseguito un numero crediti in specifici settori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scientifico disciplinari almeno pari ai minimi indicati nella Tabella 1 e che hanno almeno 165 crediti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con voto nelle materie di base, caratterizzanti ed affini e integrative.</w:t>
                  </w:r>
                </w:p>
                <w:p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901D88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901D88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del titolo di laurea ex DM509/99, conseguito presso questo Ateneo in Ingegneria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Informatica.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non appartenenti alla precedente categoria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>Fisica e Chimica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Chimica generale e inorganica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Fondamenti chimici delle tecnologie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della materia </w:t>
                        </w:r>
                      </w:p>
                      <w:p w:rsidR="002F2E87" w:rsidRPr="001F280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B6296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B6296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44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:rsidRPr="000F0959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Ingegneria Informatica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 –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– Automatica</w:t>
                        </w:r>
                      </w:p>
                      <w:p w:rsidR="002F2E87" w:rsidRPr="001F2807" w:rsidRDefault="002F2E87" w:rsidP="005F0DFE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3</w:t>
                        </w:r>
                        <w:r w:rsidR="002E5845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2E584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2E584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esistenti. Gli eventuali esami di compensazione, previsti nel percorso formativo </w:t>
            </w:r>
            <w:proofErr w:type="gramStart"/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preliminare,dovranno</w:t>
            </w:r>
            <w:proofErr w:type="gramEnd"/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:rsidR="002F2E87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Sono esonerati dal percorso formativo di compensazione i laureati che non soddisfano i precedenti requisiti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per una differenza inferiore a 15 CFU, ma che hanno conseguito negli esami del CdL di provenienza una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media pesata superiore a 28/30, completando il corso di studio entro la durata prevista dal corrispondente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ordinamento o entro il primo anno fuori corso.</w:t>
            </w:r>
            <w:r w:rsidRPr="000F0959">
              <w:rPr>
                <w:rFonts w:ascii="Tahoma" w:hAnsi="Tahoma" w:cs="Tahoma"/>
                <w:b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</w:p>
        </w:tc>
      </w:tr>
      <w:bookmarkEnd w:id="1"/>
      <w:bookmarkEnd w:id="2"/>
      <w:bookmarkEnd w:id="3"/>
    </w:tbl>
    <w:p w:rsidR="002F2E87" w:rsidRDefault="002F2E87" w:rsidP="002F2E87"/>
    <w:p w:rsidR="002F2E87" w:rsidRDefault="002F2E87" w:rsidP="002F2E87"/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2F2E87" w:rsidRPr="008C059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:rsidR="002F2E87" w:rsidRDefault="000F0959" w:rsidP="002F2E87">
      <w:pPr>
        <w:spacing w:before="100" w:beforeAutospacing="1"/>
        <w:rPr>
          <w:rFonts w:ascii="Tahoma" w:hAnsi="Tahoma" w:cs="Tahoma"/>
          <w:caps/>
          <w:sz w:val="20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</w:t>
      </w:r>
      <w:r w:rsidR="002F2E87">
        <w:rPr>
          <w:rFonts w:ascii="Tahoma" w:hAnsi="Tahoma" w:cs="Tahoma"/>
          <w:b/>
          <w:bCs/>
          <w:caps/>
          <w:sz w:val="18"/>
          <w:lang w:eastAsia="it-IT"/>
        </w:rPr>
        <w:t>:</w:t>
      </w:r>
    </w:p>
    <w:bookmarkStart w:id="4" w:name="Controllo10"/>
    <w:bookmarkEnd w:id="4"/>
    <w:p w:rsidR="002F2E87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901D88">
        <w:rPr>
          <w:rFonts w:ascii="Tahoma" w:hAnsi="Tahoma" w:cs="Tahoma"/>
          <w:smallCaps/>
          <w:sz w:val="20"/>
          <w:szCs w:val="20"/>
        </w:rPr>
      </w:r>
      <w:r w:rsidR="00901D88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Certificato di 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crediti e settori disciplinari, rilasciato dall’Università, ovvero autocertificazione ai sensi del D.P.R. n° 445/2000;</w:t>
      </w:r>
    </w:p>
    <w:p w:rsidR="002F2E87" w:rsidRPr="009766FA" w:rsidRDefault="002F2E87" w:rsidP="002F2E87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:rsidR="002F2E87" w:rsidRPr="00D772B3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901D88">
        <w:rPr>
          <w:rFonts w:ascii="Tahoma" w:hAnsi="Tahoma" w:cs="Tahoma"/>
          <w:smallCaps/>
          <w:sz w:val="20"/>
          <w:szCs w:val="20"/>
        </w:rPr>
      </w:r>
      <w:r w:rsidR="00901D88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Certificato di 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crediti e settori disciplinari, rilasciato dall’Università, ovvero autocertificazione ai sensi de</w:t>
      </w:r>
      <w:r>
        <w:rPr>
          <w:rFonts w:ascii="Tahoma" w:hAnsi="Tahoma" w:cs="Tahoma"/>
          <w:smallCaps/>
          <w:sz w:val="20"/>
          <w:szCs w:val="20"/>
          <w:lang w:eastAsia="it-IT"/>
        </w:rPr>
        <w:t>l D.P.R. n° 445/2000</w:t>
      </w:r>
    </w:p>
    <w:p w:rsidR="002F2E87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p w:rsidR="002F2E87" w:rsidRDefault="000F0959" w:rsidP="008D6352">
      <w:pPr>
        <w:suppressAutoHyphens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L’adeguatezza della preparazione personale dei laureati che fanno domanda di accesso al </w:t>
      </w:r>
      <w:proofErr w:type="spellStart"/>
      <w:r w:rsidRPr="000F0959">
        <w:rPr>
          <w:rFonts w:ascii="Tahoma" w:hAnsi="Tahoma" w:cs="Tahoma"/>
          <w:smallCaps/>
          <w:sz w:val="20"/>
          <w:szCs w:val="20"/>
          <w:lang w:eastAsia="it-IT"/>
        </w:rPr>
        <w:t>CdS</w:t>
      </w:r>
      <w:proofErr w:type="spellEnd"/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</w:t>
      </w:r>
      <w:proofErr w:type="spellStart"/>
      <w:r w:rsidRPr="000F0959">
        <w:rPr>
          <w:rFonts w:ascii="Tahoma" w:hAnsi="Tahoma" w:cs="Tahoma"/>
          <w:smallCaps/>
          <w:sz w:val="20"/>
          <w:szCs w:val="20"/>
          <w:lang w:eastAsia="it-IT"/>
        </w:rPr>
        <w:t>CdS</w:t>
      </w:r>
      <w:proofErr w:type="spellEnd"/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di provenienza. Nel caso di media pesata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inferiore a 24 la Commissione potrà richiedere un colloquio di verifica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901D88">
        <w:rPr>
          <w:sz w:val="22"/>
        </w:rPr>
      </w:r>
      <w:r w:rsidR="00901D88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901D88">
        <w:rPr>
          <w:sz w:val="22"/>
        </w:rPr>
      </w:r>
      <w:r w:rsidR="00901D88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ed indica i seguenti recapiti 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 xml:space="preserve">       per la convocazione: email _____________________________</w:t>
      </w:r>
      <w:r>
        <w:rPr>
          <w:rFonts w:ascii="Tahoma" w:hAnsi="Tahoma" w:cs="Tahoma"/>
          <w:smallCaps/>
          <w:sz w:val="20"/>
          <w:szCs w:val="20"/>
        </w:rPr>
        <w:tab/>
        <w:t>telefono _____________________________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:rsidTr="005F0DFE">
        <w:tc>
          <w:tcPr>
            <w:tcW w:w="10986" w:type="dxa"/>
            <w:tcBorders>
              <w:bottom w:val="single" w:sz="4" w:space="0" w:color="auto"/>
            </w:tcBorders>
          </w:tcPr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F2E87" w:rsidTr="005F0DFE">
        <w:tc>
          <w:tcPr>
            <w:tcW w:w="10606" w:type="dxa"/>
            <w:tcBorders>
              <w:top w:val="single" w:sz="4" w:space="0" w:color="auto"/>
            </w:tcBorders>
          </w:tcPr>
          <w:p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.4pt;height:6.45pt" o:ole="">
                  <v:imagedata r:id="rId10" o:title=""/>
                </v:shape>
                <w:control r:id="rId11" w:name="CommandButton1" w:shapeid="_x0000_i1030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D772B3">
              <w:rPr>
                <w:rFonts w:ascii="Tahoma" w:hAnsi="Tahoma" w:cs="Tahoma"/>
                <w:sz w:val="16"/>
                <w:szCs w:val="16"/>
              </w:rPr>
              <w:t>la</w:t>
            </w:r>
            <w:proofErr w:type="gramEnd"/>
            <w:r w:rsidRPr="00D772B3">
              <w:rPr>
                <w:rFonts w:ascii="Tahoma" w:hAnsi="Tahoma" w:cs="Tahoma"/>
                <w:sz w:val="16"/>
                <w:szCs w:val="16"/>
              </w:rPr>
              <w:t xml:space="preserve"> firma è stata apposta in presenza del dipendente addetto a ricevere il documento;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32" type="#_x0000_t75" style="width:7.4pt;height:6.45pt" o:ole="">
                  <v:imagedata r:id="rId10" o:title=""/>
                </v:shape>
                <w:control r:id="rId12" w:name="CommandButton11" w:shapeid="_x0000_i1032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D772B3">
              <w:rPr>
                <w:rFonts w:ascii="Tahoma" w:hAnsi="Tahoma" w:cs="Tahoma"/>
                <w:sz w:val="16"/>
                <w:szCs w:val="16"/>
              </w:rPr>
              <w:t>il</w:t>
            </w:r>
            <w:proofErr w:type="gramEnd"/>
            <w:r w:rsidRPr="00D772B3">
              <w:rPr>
                <w:rFonts w:ascii="Tahoma" w:hAnsi="Tahoma" w:cs="Tahoma"/>
                <w:sz w:val="16"/>
                <w:szCs w:val="16"/>
              </w:rPr>
              <w:t xml:space="preserve"> documento è stato sottoscritto e trasmesso unitamente alla fotocopia del documento di identità del sottoscrittore.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  <w:tcBorders>
              <w:bottom w:val="single" w:sz="4" w:space="0" w:color="auto"/>
            </w:tcBorders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:rsidR="002F2E87" w:rsidRPr="007E1A3E" w:rsidRDefault="002F2E87" w:rsidP="002F2E87">
      <w:pPr>
        <w:pStyle w:val="NormaleWeb"/>
        <w:spacing w:after="0"/>
        <w:rPr>
          <w:rFonts w:ascii="Tahoma" w:hAnsi="Tahoma" w:cs="Tahoma"/>
          <w:sz w:val="16"/>
          <w:szCs w:val="16"/>
        </w:rPr>
      </w:pPr>
      <w:r w:rsidRPr="007E1A3E">
        <w:rPr>
          <w:rFonts w:ascii="Tahoma" w:hAnsi="Tahoma" w:cs="Tahoma"/>
          <w:sz w:val="16"/>
          <w:szCs w:val="16"/>
        </w:rPr>
        <w:t>Ai sensi del D.Lgs.196/03 “Codice in materia di protezione dei dati personali” si informa che il conferimento dei dati sopra riportati è previsto dalle disposizioni vigenti ai fini del procedimento per il quale sono richiesti, e verranno utilizzati esclusivamente in tale ambito.</w:t>
      </w:r>
    </w:p>
    <w:p w:rsidR="002F2E87" w:rsidRP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2F2E87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E6" w:rsidRDefault="005438E6">
      <w:r>
        <w:separator/>
      </w:r>
    </w:p>
  </w:endnote>
  <w:endnote w:type="continuationSeparator" w:id="0">
    <w:p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E6" w:rsidRDefault="005438E6">
      <w:r>
        <w:separator/>
      </w:r>
    </w:p>
  </w:footnote>
  <w:footnote w:type="continuationSeparator" w:id="0">
    <w:p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30" w:rsidRPr="00657BB8" w:rsidRDefault="003B1130" w:rsidP="00093BB6">
    <w:pPr>
      <w:pStyle w:val="Intestazione"/>
      <w:ind w:left="-238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30" w:rsidRDefault="00901D88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32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88.7pt;margin-top:41.2pt;width:322.7pt;height:82.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3B1130" w:rsidRPr="000A0BB1" w:rsidRDefault="003B1130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03472D">
                  <w:rPr>
                    <w:rFonts w:ascii="Calibri" w:hAnsi="Calibri" w:cs="Tahoma"/>
                    <w:b/>
                    <w:smallCaps/>
                  </w:rPr>
                  <w:t xml:space="preserve">Domanda di valutazione dei requisiti </w:t>
                </w:r>
                <w:r w:rsidR="000A0BB1">
                  <w:rPr>
                    <w:rFonts w:ascii="Calibri" w:hAnsi="Calibri" w:cs="Tahoma"/>
                    <w:b/>
                    <w:smallCaps/>
                  </w:rPr>
                  <w:t>di accesso</w:t>
                </w:r>
              </w:p>
              <w:p w:rsidR="003B1130" w:rsidRPr="00F80362" w:rsidRDefault="00F80362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>
                  <w:rPr>
                    <w:rFonts w:ascii="Calibri" w:hAnsi="Calibri" w:cs="Tahoma"/>
                    <w:b/>
                    <w:smallCaps/>
                  </w:rPr>
                  <w:t>A.A. 201</w:t>
                </w:r>
                <w:r w:rsidR="00901D88">
                  <w:rPr>
                    <w:rFonts w:ascii="Calibri" w:hAnsi="Calibri" w:cs="Tahoma"/>
                    <w:b/>
                    <w:smallCaps/>
                  </w:rPr>
                  <w:t>8</w:t>
                </w:r>
                <w:r>
                  <w:rPr>
                    <w:rFonts w:ascii="Calibri" w:hAnsi="Calibri" w:cs="Tahoma"/>
                    <w:b/>
                    <w:smallCaps/>
                  </w:rPr>
                  <w:t xml:space="preserve"> / 201</w:t>
                </w:r>
                <w:r w:rsidR="00901D88">
                  <w:rPr>
                    <w:rFonts w:ascii="Calibri" w:hAnsi="Calibri" w:cs="Tahoma"/>
                    <w:b/>
                    <w:smallCaps/>
                  </w:rPr>
                  <w:t>9</w:t>
                </w:r>
              </w:p>
              <w:p w:rsidR="003B1130" w:rsidRPr="002B405B" w:rsidRDefault="003B1130" w:rsidP="00813968">
                <w:pPr>
                  <w:pStyle w:val="Intestazione"/>
                  <w:ind w:left="495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- laurea magistrale in </w:t>
                </w:r>
                <w:proofErr w:type="gramStart"/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ingegneria  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</w:rPr>
                  <w:t>informatica</w:t>
                </w:r>
                <w:proofErr w:type="gramEnd"/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  -</w:t>
                </w:r>
              </w:p>
              <w:p w:rsidR="003B1130" w:rsidRPr="002B405B" w:rsidRDefault="003B1130" w:rsidP="00813968">
                <w:pPr>
                  <w:pStyle w:val="NormaleDiDA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classe delle lauree magistrali</w:t>
                </w:r>
                <w:r w:rsidR="0003472D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</w:t>
                </w:r>
                <w:r w:rsidR="00D07EF7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n ingegneria 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informatica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lm </w:t>
                </w:r>
                <w:r w:rsidR="007D549C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3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2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472D"/>
    <w:rsid w:val="0003652D"/>
    <w:rsid w:val="00055F9F"/>
    <w:rsid w:val="00061A30"/>
    <w:rsid w:val="0008316F"/>
    <w:rsid w:val="00087AE4"/>
    <w:rsid w:val="00093BB6"/>
    <w:rsid w:val="000A0BB1"/>
    <w:rsid w:val="000B1F57"/>
    <w:rsid w:val="000B69EE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F4557"/>
    <w:rsid w:val="00490AF8"/>
    <w:rsid w:val="004B581B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7488F"/>
    <w:rsid w:val="00884931"/>
    <w:rsid w:val="00891CC0"/>
    <w:rsid w:val="008B3883"/>
    <w:rsid w:val="008C0597"/>
    <w:rsid w:val="008D6352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B013E0"/>
    <w:rsid w:val="00B12EBD"/>
    <w:rsid w:val="00B1477D"/>
    <w:rsid w:val="00B202BB"/>
    <w:rsid w:val="00B51F6D"/>
    <w:rsid w:val="00B544E2"/>
    <w:rsid w:val="00B60839"/>
    <w:rsid w:val="00B62965"/>
    <w:rsid w:val="00B80923"/>
    <w:rsid w:val="00B931BE"/>
    <w:rsid w:val="00BC3C1A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459C-47B2-429F-B0EB-EB6CAAC1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juna</cp:lastModifiedBy>
  <cp:revision>4</cp:revision>
  <cp:lastPrinted>2013-06-04T11:11:00Z</cp:lastPrinted>
  <dcterms:created xsi:type="dcterms:W3CDTF">2018-05-02T10:04:00Z</dcterms:created>
  <dcterms:modified xsi:type="dcterms:W3CDTF">2018-05-10T06:23:00Z</dcterms:modified>
</cp:coreProperties>
</file>